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4046</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D</w:t>
      </w:r>
      <w:r>
        <w:rPr>
          <w:rFonts w:hint="default" w:ascii="Arial" w:hAnsi="Arial" w:cs="Arial"/>
          <w:sz w:val="24"/>
          <w:szCs w:val="24"/>
          <w:lang w:val="en-US" w:eastAsia="zh-CN"/>
        </w:rPr>
        <w:t>igital twin for AI operation</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1</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 xml:space="preserve">digital twin for AI operation, which is created and deployed at edge, cloud or collocated with physical network entity. The digital twin can monitor the physical network entity and help to retrain the AI model used by physical network entity. </w:t>
      </w:r>
    </w:p>
    <w:p>
      <w:pPr>
        <w:spacing w:after="200" w:line="276" w:lineRule="auto"/>
        <w:rPr>
          <w:rFonts w:hint="eastAsia" w:ascii="Arial" w:hAnsi="Arial" w:eastAsia="宋体" w:cs="Arial"/>
          <w:i/>
          <w:sz w:val="22"/>
          <w:szCs w:val="22"/>
          <w:lang w:val="en-US" w:eastAsia="zh-CN"/>
        </w:rPr>
      </w:pPr>
    </w:p>
    <w:p>
      <w:r>
        <w:rPr>
          <w:rFonts w:hint="eastAsia" w:eastAsia="宋体"/>
          <w:lang w:eastAsia="zh-CN"/>
        </w:rPr>
        <w:t>*</w:t>
      </w:r>
      <w:r>
        <w:rPr>
          <w:rFonts w:eastAsia="宋体"/>
          <w:lang w:eastAsia="zh-CN"/>
        </w:rPr>
        <w:t>*********************** New Use Case ***********************************</w:t>
      </w:r>
    </w:p>
    <w:p>
      <w:pPr>
        <w:pStyle w:val="3"/>
        <w:rPr>
          <w:rFonts w:hint="default"/>
          <w:lang w:val="en-US"/>
        </w:rPr>
      </w:pPr>
      <w:r>
        <w:rPr>
          <w:rFonts w:hint="eastAsia"/>
          <w:lang w:val="en-US" w:eastAsia="zh-CN"/>
        </w:rPr>
        <w:t>5</w:t>
      </w:r>
      <w:r>
        <w:t>.</w:t>
      </w:r>
      <w:r>
        <w:rPr>
          <w:rFonts w:hint="eastAsia"/>
          <w:lang w:val="en-US" w:eastAsia="zh-CN"/>
        </w:rPr>
        <w:t>x</w:t>
      </w:r>
      <w:r>
        <w:tab/>
      </w:r>
      <w:r>
        <w:rPr>
          <w:rFonts w:hint="eastAsia"/>
          <w:lang w:val="en-US" w:eastAsia="zh-CN"/>
        </w:rPr>
        <w:t xml:space="preserve"> </w:t>
      </w:r>
      <w:r>
        <w:t xml:space="preserve">Use case </w:t>
      </w:r>
      <w:r>
        <w:rPr>
          <w:lang w:val="en-US"/>
        </w:rPr>
        <w:t xml:space="preserve">on </w:t>
      </w:r>
      <w:r>
        <w:rPr>
          <w:rFonts w:hint="eastAsia"/>
          <w:lang w:val="en-US" w:eastAsia="zh-CN"/>
        </w:rPr>
        <w:t>digital twin for AI operation</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keepNext w:val="0"/>
        <w:keepLines w:val="0"/>
        <w:widowControl/>
        <w:suppressLineNumbers w:val="0"/>
        <w:spacing w:before="0" w:beforeLines="0" w:beforeAutospacing="0" w:after="0" w:afterLines="0" w:afterAutospacing="0"/>
        <w:ind w:left="0" w:right="0"/>
        <w:jc w:val="both"/>
        <w:rPr>
          <w:rFonts w:hint="eastAsia" w:cs="Times New Roman"/>
          <w:sz w:val="20"/>
          <w:szCs w:val="20"/>
          <w:lang w:val="en-US" w:eastAsia="zh-CN"/>
        </w:rPr>
      </w:pPr>
      <w:r>
        <w:rPr>
          <w:rFonts w:hint="eastAsia" w:cs="Times New Roman"/>
          <w:sz w:val="20"/>
          <w:szCs w:val="20"/>
          <w:highlight w:val="none"/>
          <w:lang w:val="en-US" w:eastAsia="zh-CN"/>
        </w:rPr>
        <w:t xml:space="preserve">AI/ML has been applied successfully to various domains and applications. </w:t>
      </w:r>
      <w:r>
        <w:rPr>
          <w:rFonts w:hint="eastAsia" w:ascii="Times-Roman" w:hAnsi="Times-Roman"/>
          <w:sz w:val="20"/>
          <w:szCs w:val="24"/>
          <w:lang w:val="en-US" w:eastAsia="zh-CN"/>
        </w:rPr>
        <w:t xml:space="preserve">When it comes to the 6G network, </w:t>
      </w:r>
      <w:r>
        <w:rPr>
          <w:rFonts w:hint="eastAsia" w:ascii="Times-Roman" w:hAnsi="Times-Roman" w:eastAsia="宋体"/>
          <w:sz w:val="20"/>
          <w:szCs w:val="24"/>
          <w:lang w:val="en-US" w:eastAsia="zh-CN"/>
        </w:rPr>
        <w:t>AI/ML</w:t>
      </w:r>
      <w:r>
        <w:rPr>
          <w:rFonts w:hint="default" w:ascii="Times-Roman" w:hAnsi="Times-Roman" w:eastAsia="Times-Roman"/>
          <w:sz w:val="20"/>
          <w:szCs w:val="24"/>
        </w:rPr>
        <w:t xml:space="preserve"> </w:t>
      </w:r>
      <w:r>
        <w:rPr>
          <w:rFonts w:hint="eastAsia" w:ascii="Times-Roman" w:hAnsi="Times-Roman" w:eastAsia="宋体"/>
          <w:sz w:val="20"/>
          <w:szCs w:val="24"/>
          <w:lang w:val="en-US" w:eastAsia="zh-CN"/>
        </w:rPr>
        <w:t xml:space="preserve">algorithm </w:t>
      </w:r>
      <w:r>
        <w:rPr>
          <w:rFonts w:hint="default" w:ascii="Times-Roman" w:hAnsi="Times-Roman" w:eastAsia="Times-Roman"/>
          <w:sz w:val="20"/>
          <w:szCs w:val="24"/>
        </w:rPr>
        <w:t>allows network entities to learn and build knowledge</w:t>
      </w:r>
      <w:r>
        <w:rPr>
          <w:rFonts w:hint="eastAsia" w:ascii="Times-Roman" w:hAnsi="Times-Roman" w:eastAsia="宋体"/>
          <w:sz w:val="20"/>
          <w:szCs w:val="24"/>
          <w:lang w:val="en-US" w:eastAsia="zh-CN"/>
        </w:rPr>
        <w:t xml:space="preserve"> </w:t>
      </w:r>
      <w:r>
        <w:rPr>
          <w:rFonts w:hint="default" w:ascii="Times-Roman" w:hAnsi="Times-Roman" w:eastAsia="Times-Roman"/>
          <w:sz w:val="20"/>
          <w:szCs w:val="24"/>
        </w:rPr>
        <w:t>about the communication and networking environment</w:t>
      </w:r>
      <w:r>
        <w:rPr>
          <w:rFonts w:hint="eastAsia" w:ascii="Times-Roman" w:hAnsi="Times-Roman" w:eastAsia="宋体"/>
          <w:sz w:val="20"/>
          <w:szCs w:val="24"/>
          <w:lang w:val="en-US" w:eastAsia="zh-CN"/>
        </w:rPr>
        <w:t xml:space="preserve">, </w:t>
      </w:r>
      <w:r>
        <w:rPr>
          <w:rFonts w:hint="eastAsia" w:ascii="Times-Roman" w:hAnsi="Times-Roman" w:eastAsia="宋体"/>
          <w:sz w:val="20"/>
          <w:szCs w:val="24"/>
          <w:lang w:val="en-US" w:eastAsia="zh-CN"/>
        </w:rPr>
        <w:t>make predictions and take adaptive wireless network optimization actions</w:t>
      </w:r>
      <w:r>
        <w:rPr>
          <w:rFonts w:hint="eastAsia" w:cs="Times New Roman"/>
          <w:sz w:val="20"/>
          <w:szCs w:val="20"/>
          <w:lang w:val="en-US" w:eastAsia="zh-CN"/>
        </w:rPr>
        <w:t xml:space="preserve">. Actually, when applying the AI/ML to base station, a pre-trained model based on learning in the simulated environment can be developed. However, due to the discrepancy between simulation and real environment, it is challenging to adapt the AI/ML model to real world network entities. </w:t>
      </w:r>
    </w:p>
    <w:p>
      <w:pPr>
        <w:keepNext w:val="0"/>
        <w:keepLines w:val="0"/>
        <w:widowControl/>
        <w:suppressLineNumbers w:val="0"/>
        <w:spacing w:before="0" w:beforeLines="0" w:beforeAutospacing="0" w:after="0" w:afterLines="0" w:afterAutospacing="0"/>
        <w:ind w:left="0" w:right="0"/>
        <w:jc w:val="center"/>
        <w:rPr>
          <w:rFonts w:hint="default" w:cs="Times New Roman"/>
          <w:sz w:val="20"/>
          <w:szCs w:val="20"/>
          <w:lang w:val="en-US" w:eastAsia="zh-CN"/>
        </w:rPr>
      </w:pPr>
      <w:r>
        <w:pict>
          <v:shape id="_x0000_i1025" o:spt="75" type="#_x0000_t75" style="height:169.5pt;width:232pt;" filled="f" o:preferrelative="t" stroked="f" coordsize="21600,21600">
            <v:path/>
            <v:fill on="f" focussize="0,0"/>
            <v:stroke on="f"/>
            <v:imagedata r:id="rId5" o:title=""/>
            <o:lock v:ext="edit" aspectratio="t"/>
            <w10:wrap type="none"/>
            <w10:anchorlock/>
          </v:shape>
        </w:pict>
      </w:r>
    </w:p>
    <w:p>
      <w:pPr>
        <w:keepNext w:val="0"/>
        <w:keepLines w:val="0"/>
        <w:widowControl/>
        <w:suppressLineNumbers w:val="0"/>
        <w:spacing w:before="0" w:beforeLines="0" w:beforeAutospacing="0" w:after="0" w:afterLines="0" w:afterAutospacing="0"/>
        <w:ind w:left="0" w:right="0"/>
        <w:jc w:val="center"/>
        <w:rPr>
          <w:rFonts w:hint="default" w:cs="Times New Roman"/>
          <w:sz w:val="20"/>
          <w:szCs w:val="20"/>
          <w:lang w:val="en-US" w:eastAsia="zh-CN"/>
        </w:rPr>
      </w:pPr>
      <w:r>
        <w:rPr>
          <w:rFonts w:hint="eastAsia" w:cs="Times New Roman"/>
          <w:sz w:val="20"/>
          <w:szCs w:val="20"/>
          <w:lang w:val="en-US" w:eastAsia="zh-CN"/>
        </w:rPr>
        <w:t>Figure 1 Digital twin for AI at edge and cloud</w:t>
      </w:r>
    </w:p>
    <w:p>
      <w:pPr>
        <w:keepNext w:val="0"/>
        <w:keepLines w:val="0"/>
        <w:widowControl/>
        <w:suppressLineNumbers w:val="0"/>
        <w:spacing w:before="0" w:beforeLines="0" w:beforeAutospacing="0" w:after="0" w:afterLines="0" w:afterAutospacing="0"/>
        <w:ind w:left="0" w:right="0"/>
        <w:jc w:val="left"/>
        <w:rPr>
          <w:rFonts w:hint="eastAsia" w:cs="Times New Roman"/>
          <w:sz w:val="20"/>
          <w:szCs w:val="20"/>
          <w:lang w:val="en-US" w:eastAsia="zh-CN"/>
        </w:rPr>
      </w:pPr>
    </w:p>
    <w:p>
      <w:pPr>
        <w:keepNext w:val="0"/>
        <w:keepLines w:val="0"/>
        <w:widowControl/>
        <w:suppressLineNumbers w:val="0"/>
        <w:spacing w:before="0" w:beforeLines="0" w:beforeAutospacing="0" w:after="0" w:afterLines="0" w:afterAutospacing="0"/>
        <w:ind w:left="0" w:right="0"/>
        <w:jc w:val="both"/>
        <w:rPr>
          <w:rFonts w:hint="default" w:ascii="Times New Roman" w:hAnsi="Times New Roman" w:eastAsia="NimbusRomNo9L-Regu" w:cs="Times New Roman"/>
          <w:sz w:val="20"/>
          <w:szCs w:val="20"/>
        </w:rPr>
      </w:pPr>
      <w:r>
        <w:rPr>
          <w:rFonts w:hint="eastAsia" w:cs="Times New Roman"/>
          <w:sz w:val="20"/>
          <w:szCs w:val="20"/>
          <w:lang w:val="en-US" w:eastAsia="zh-CN"/>
        </w:rPr>
        <w:t xml:space="preserve">Instead of using the pre-trained AI/ML model directly, a digital twin can be used to retrain the AI/ML model and verify the control action or prediction from the virtual environment. </w:t>
      </w:r>
      <w:r>
        <w:rPr>
          <w:rFonts w:hint="eastAsia" w:eastAsia="宋体" w:cs="Times New Roman"/>
          <w:sz w:val="20"/>
          <w:szCs w:val="20"/>
          <w:lang w:val="en-US" w:eastAsia="zh-CN"/>
        </w:rPr>
        <w:t xml:space="preserve">To be specific, digital twin of network entities can mirror </w:t>
      </w:r>
      <w:r>
        <w:rPr>
          <w:rFonts w:hint="default" w:ascii="Times New Roman" w:hAnsi="Times New Roman" w:eastAsia="NimbusRomNo9L-Regu" w:cs="Times New Roman"/>
          <w:sz w:val="20"/>
          <w:szCs w:val="20"/>
        </w:rPr>
        <w:t xml:space="preserve">the </w:t>
      </w:r>
      <w:r>
        <w:rPr>
          <w:rFonts w:hint="eastAsia" w:eastAsia="宋体" w:cs="Times New Roman"/>
          <w:sz w:val="20"/>
          <w:szCs w:val="20"/>
          <w:lang w:val="en-US" w:eastAsia="zh-CN"/>
        </w:rPr>
        <w:t xml:space="preserve">behavior and environment </w:t>
      </w:r>
      <w:r>
        <w:rPr>
          <w:rFonts w:hint="default" w:ascii="Times New Roman" w:hAnsi="Times New Roman" w:eastAsia="NimbusRomNo9L-Regu" w:cs="Times New Roman"/>
          <w:sz w:val="20"/>
          <w:szCs w:val="20"/>
        </w:rPr>
        <w:t>of its real-world counterpart,</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NimbusRomNo9L-Regu" w:cs="Times New Roman"/>
          <w:sz w:val="20"/>
          <w:szCs w:val="20"/>
        </w:rPr>
        <w:t>allowing real-time monitoring</w:t>
      </w:r>
      <w:r>
        <w:rPr>
          <w:rFonts w:hint="eastAsia" w:eastAsia="宋体" w:cs="Times New Roman"/>
          <w:sz w:val="20"/>
          <w:szCs w:val="20"/>
          <w:lang w:val="en-US" w:eastAsia="zh-CN"/>
        </w:rPr>
        <w:t>. I</w:t>
      </w:r>
      <w:r>
        <w:rPr>
          <w:rFonts w:hint="default" w:ascii="Times New Roman" w:hAnsi="Times New Roman" w:eastAsia="NimbusRomNo9L-Regu" w:cs="Times New Roman"/>
          <w:sz w:val="20"/>
          <w:szCs w:val="20"/>
        </w:rPr>
        <w:t xml:space="preserve">f there is </w:t>
      </w:r>
      <w:r>
        <w:rPr>
          <w:rFonts w:hint="eastAsia" w:eastAsia="宋体" w:cs="Times New Roman"/>
          <w:sz w:val="20"/>
          <w:szCs w:val="20"/>
          <w:lang w:val="en-US" w:eastAsia="zh-CN"/>
        </w:rPr>
        <w:t>unknown</w:t>
      </w:r>
      <w:r>
        <w:rPr>
          <w:rFonts w:hint="default" w:ascii="Times New Roman" w:hAnsi="Times New Roman" w:eastAsia="NimbusRomNo9L-Regu" w:cs="Times New Roman"/>
          <w:sz w:val="20"/>
          <w:szCs w:val="20"/>
        </w:rPr>
        <w:t xml:space="preserve"> situation the </w:t>
      </w:r>
      <w:r>
        <w:rPr>
          <w:rFonts w:hint="eastAsia" w:eastAsia="宋体" w:cs="Times New Roman"/>
          <w:sz w:val="20"/>
          <w:szCs w:val="20"/>
          <w:lang w:val="en-US" w:eastAsia="zh-CN"/>
        </w:rPr>
        <w:t>pre-</w:t>
      </w:r>
      <w:r>
        <w:rPr>
          <w:rFonts w:hint="default" w:ascii="Times New Roman" w:hAnsi="Times New Roman" w:eastAsia="NimbusRomNo9L-Regu" w:cs="Times New Roman"/>
          <w:sz w:val="20"/>
          <w:szCs w:val="20"/>
        </w:rPr>
        <w:t>trained model could not</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NimbusRomNo9L-Regu" w:cs="Times New Roman"/>
          <w:sz w:val="20"/>
          <w:szCs w:val="20"/>
        </w:rPr>
        <w:t xml:space="preserve">solve, </w:t>
      </w:r>
      <w:r>
        <w:rPr>
          <w:rFonts w:hint="eastAsia" w:eastAsia="宋体" w:cs="Times New Roman"/>
          <w:sz w:val="20"/>
          <w:szCs w:val="20"/>
          <w:lang w:val="en-US" w:eastAsia="zh-CN"/>
        </w:rPr>
        <w:t>the digital twin can</w:t>
      </w:r>
      <w:r>
        <w:rPr>
          <w:rFonts w:hint="default" w:ascii="Times New Roman" w:hAnsi="Times New Roman" w:eastAsia="NimbusRomNo9L-Regu" w:cs="Times New Roman"/>
          <w:sz w:val="20"/>
          <w:szCs w:val="20"/>
        </w:rPr>
        <w:t xml:space="preserve"> enter into a retraining mode using the</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NimbusRomNo9L-Regu" w:cs="Times New Roman"/>
          <w:sz w:val="20"/>
          <w:szCs w:val="20"/>
        </w:rPr>
        <w:t xml:space="preserve">real time environment state of the real world mirrored. </w:t>
      </w:r>
      <w:r>
        <w:rPr>
          <w:rFonts w:hint="eastAsia" w:eastAsia="宋体" w:cs="Times New Roman"/>
          <w:sz w:val="20"/>
          <w:szCs w:val="20"/>
          <w:lang w:val="en-US" w:eastAsia="zh-CN"/>
        </w:rPr>
        <w:t xml:space="preserve">On the other hand, the </w:t>
      </w:r>
      <w:r>
        <w:rPr>
          <w:rFonts w:hint="default" w:ascii="Times New Roman" w:hAnsi="Times New Roman" w:eastAsia="NimbusRomNo9L-Regu" w:cs="Times New Roman"/>
          <w:sz w:val="20"/>
          <w:szCs w:val="20"/>
        </w:rPr>
        <w:t xml:space="preserve">simulated </w:t>
      </w:r>
      <w:r>
        <w:rPr>
          <w:rFonts w:hint="eastAsia" w:eastAsia="宋体" w:cs="Times New Roman"/>
          <w:sz w:val="20"/>
          <w:szCs w:val="20"/>
          <w:lang w:val="en-US" w:eastAsia="zh-CN"/>
        </w:rPr>
        <w:t xml:space="preserve">network entities in digital twin can be used to </w:t>
      </w:r>
      <w:r>
        <w:rPr>
          <w:rFonts w:hint="default" w:ascii="Times New Roman" w:hAnsi="Times New Roman" w:eastAsia="NimbusRomNo9L-Regu" w:cs="Times New Roman"/>
          <w:sz w:val="20"/>
          <w:szCs w:val="20"/>
        </w:rPr>
        <w:t xml:space="preserve">verify </w:t>
      </w:r>
      <w:r>
        <w:rPr>
          <w:rFonts w:hint="eastAsia" w:eastAsia="宋体" w:cs="Times New Roman"/>
          <w:sz w:val="20"/>
          <w:szCs w:val="20"/>
          <w:lang w:val="en-US" w:eastAsia="zh-CN"/>
        </w:rPr>
        <w:t xml:space="preserve">if the </w:t>
      </w:r>
      <w:r>
        <w:rPr>
          <w:rFonts w:hint="eastAsia" w:cs="Times New Roman"/>
          <w:sz w:val="20"/>
          <w:szCs w:val="20"/>
          <w:lang w:val="en-US" w:eastAsia="zh-CN"/>
        </w:rPr>
        <w:t xml:space="preserve">control </w:t>
      </w:r>
      <w:r>
        <w:rPr>
          <w:rFonts w:hint="eastAsia" w:eastAsia="宋体" w:cs="Times New Roman"/>
          <w:sz w:val="20"/>
          <w:szCs w:val="20"/>
          <w:lang w:val="en-US" w:eastAsia="zh-CN"/>
        </w:rPr>
        <w:t xml:space="preserve">action or prediction </w:t>
      </w:r>
      <w:r>
        <w:rPr>
          <w:rFonts w:hint="eastAsia" w:cs="Times New Roman"/>
          <w:sz w:val="20"/>
          <w:szCs w:val="20"/>
          <w:lang w:val="en-US" w:eastAsia="zh-CN"/>
        </w:rPr>
        <w:t xml:space="preserve">derived by AI/ML model </w:t>
      </w:r>
      <w:r>
        <w:rPr>
          <w:rFonts w:hint="eastAsia" w:eastAsia="宋体" w:cs="Times New Roman"/>
          <w:sz w:val="20"/>
          <w:szCs w:val="20"/>
          <w:lang w:val="en-US" w:eastAsia="zh-CN"/>
        </w:rPr>
        <w:t>is valid or not</w:t>
      </w:r>
      <w:r>
        <w:rPr>
          <w:rFonts w:hint="default" w:ascii="Times New Roman" w:hAnsi="Times New Roman" w:eastAsia="NimbusRomNo9L-Regu" w:cs="Times New Roman"/>
          <w:sz w:val="20"/>
          <w:szCs w:val="20"/>
        </w:rPr>
        <w:t xml:space="preserve">. </w:t>
      </w:r>
    </w:p>
    <w:p>
      <w:pPr>
        <w:keepNext w:val="0"/>
        <w:keepLines w:val="0"/>
        <w:widowControl/>
        <w:suppressLineNumbers w:val="0"/>
        <w:spacing w:before="0" w:beforeLines="0" w:beforeAutospacing="0" w:after="0" w:afterLines="0" w:afterAutospacing="0"/>
        <w:ind w:left="0" w:right="0"/>
        <w:jc w:val="both"/>
        <w:rPr>
          <w:rFonts w:hint="default" w:ascii="Times New Roman" w:hAnsi="Times New Roman" w:eastAsia="NimbusRomNo9L-Regu" w:cs="Times New Roman"/>
          <w:sz w:val="20"/>
          <w:szCs w:val="20"/>
        </w:rPr>
      </w:pPr>
    </w:p>
    <w:p>
      <w:pPr>
        <w:spacing w:beforeLines="0" w:after="0" w:afterLines="0"/>
        <w:jc w:val="both"/>
        <w:rPr>
          <w:rFonts w:hint="default" w:ascii="Times New Roman" w:hAnsi="Times New Roman" w:eastAsia="NimbusRomNo9L-Regu" w:cs="Times New Roman"/>
          <w:sz w:val="20"/>
          <w:szCs w:val="20"/>
          <w:lang w:val="en-US"/>
        </w:rPr>
      </w:pPr>
      <w:r>
        <w:rPr>
          <w:rFonts w:hint="eastAsia" w:eastAsia="宋体" w:cs="Times New Roman"/>
          <w:sz w:val="20"/>
          <w:szCs w:val="20"/>
          <w:lang w:val="en-US" w:eastAsia="zh-CN"/>
        </w:rPr>
        <w:t xml:space="preserve">Thanks to the simulation, prediction and exploration capabilities of digital twin, the </w:t>
      </w:r>
      <w:r>
        <w:rPr>
          <w:rFonts w:hint="eastAsia" w:cs="Times New Roman"/>
          <w:sz w:val="20"/>
          <w:szCs w:val="20"/>
          <w:lang w:val="en-US" w:eastAsia="zh-CN"/>
        </w:rPr>
        <w:t>AI/ML</w:t>
      </w:r>
      <w:r>
        <w:rPr>
          <w:rFonts w:hint="eastAsia" w:eastAsia="宋体" w:cs="Times New Roman"/>
          <w:sz w:val="20"/>
          <w:szCs w:val="20"/>
          <w:lang w:val="en-US" w:eastAsia="zh-CN"/>
        </w:rPr>
        <w:t xml:space="preserve"> model can quickly adapt to the new environment and the physical network entities can </w:t>
      </w:r>
      <w:r>
        <w:rPr>
          <w:rFonts w:hint="eastAsia"/>
          <w:lang w:val="en-US"/>
        </w:rPr>
        <w:t>realize the automa</w:t>
      </w:r>
      <w:r>
        <w:rPr>
          <w:rFonts w:hint="eastAsia" w:eastAsia="宋体"/>
          <w:lang w:val="en-US" w:eastAsia="zh-CN"/>
        </w:rPr>
        <w:t>ted AI</w:t>
      </w:r>
      <w:r>
        <w:rPr>
          <w:rFonts w:hint="eastAsia"/>
          <w:lang w:val="en-US"/>
        </w:rPr>
        <w:t xml:space="preserve"> operation, maintenance and optimization</w:t>
      </w:r>
      <w:r>
        <w:rPr>
          <w:rFonts w:hint="default" w:ascii="Times New Roman" w:hAnsi="Times New Roman" w:eastAsia="NimbusRomNo9L-Regu" w:cs="Times New Roman"/>
          <w:sz w:val="20"/>
          <w:szCs w:val="20"/>
        </w:rPr>
        <w:t>.</w:t>
      </w:r>
    </w:p>
    <w:p>
      <w:pPr>
        <w:rPr>
          <w:lang w:val="en-US"/>
        </w:rPr>
      </w:pP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pStyle w:val="17"/>
        <w:numPr>
          <w:ilvl w:val="-1"/>
          <w:numId w:val="0"/>
        </w:numPr>
        <w:overflowPunct/>
        <w:autoSpaceDE/>
        <w:autoSpaceDN/>
        <w:adjustRightInd/>
        <w:ind w:left="0" w:leftChars="0" w:firstLine="0" w:firstLineChars="0"/>
        <w:jc w:val="both"/>
        <w:textAlignment w:val="auto"/>
        <w:rPr>
          <w:rFonts w:hint="eastAsia" w:eastAsia="宋体"/>
          <w:lang w:val="en-US" w:eastAsia="zh-CN"/>
        </w:rPr>
      </w:pPr>
      <w:r>
        <w:rPr>
          <w:rFonts w:hint="default" w:ascii="Times New Roman" w:hAnsi="Times New Roman" w:eastAsia="NimbusRomNo9L-Regu" w:cs="Times New Roman"/>
          <w:sz w:val="20"/>
          <w:szCs w:val="24"/>
        </w:rPr>
        <w:t>An</w:t>
      </w:r>
      <w:r>
        <w:rPr>
          <w:rFonts w:hint="eastAsia" w:ascii="Times New Roman" w:hAnsi="Times New Roman" w:eastAsia="宋体" w:cs="Times New Roman"/>
          <w:sz w:val="20"/>
          <w:szCs w:val="24"/>
          <w:lang w:val="en-US" w:eastAsia="zh-CN"/>
        </w:rPr>
        <w:t xml:space="preserve"> </w:t>
      </w:r>
      <w:r>
        <w:rPr>
          <w:rFonts w:hint="eastAsia" w:cs="Times New Roman"/>
          <w:sz w:val="20"/>
          <w:szCs w:val="20"/>
          <w:lang w:val="en-US" w:eastAsia="zh-CN"/>
        </w:rPr>
        <w:t>AI/ML</w:t>
      </w:r>
      <w:r>
        <w:rPr>
          <w:rFonts w:hint="default" w:ascii="Times New Roman" w:hAnsi="Times New Roman" w:eastAsia="NimbusRomNo9L-Regu" w:cs="Times New Roman"/>
          <w:sz w:val="20"/>
          <w:szCs w:val="24"/>
        </w:rPr>
        <w:t xml:space="preserve"> model </w:t>
      </w:r>
      <w:r>
        <w:rPr>
          <w:rFonts w:hint="eastAsia" w:ascii="Times New Roman" w:hAnsi="Times New Roman" w:eastAsia="宋体" w:cs="Times New Roman"/>
          <w:sz w:val="20"/>
          <w:szCs w:val="24"/>
          <w:lang w:val="en-US" w:eastAsia="zh-CN"/>
        </w:rPr>
        <w:t xml:space="preserve">for beam management of base station </w:t>
      </w:r>
      <w:r>
        <w:rPr>
          <w:rFonts w:hint="default" w:ascii="Times New Roman" w:hAnsi="Times New Roman" w:eastAsia="NimbusRomNo9L-Regu" w:cs="Times New Roman"/>
          <w:sz w:val="20"/>
          <w:szCs w:val="24"/>
        </w:rPr>
        <w:t>is pre-trained in simulation</w:t>
      </w:r>
      <w:r>
        <w:rPr>
          <w:rFonts w:hint="eastAsia" w:ascii="Times New Roman" w:hAnsi="Times New Roman" w:eastAsia="宋体" w:cs="Times New Roman"/>
          <w:sz w:val="20"/>
          <w:szCs w:val="24"/>
          <w:lang w:val="en-US" w:eastAsia="zh-CN"/>
        </w:rPr>
        <w:t>, which include the UE trajectory prediction, ray tracing and beam prediction module, etc</w:t>
      </w:r>
      <w:r>
        <w:rPr>
          <w:rFonts w:hint="default" w:ascii="Times New Roman" w:hAnsi="Times New Roman" w:eastAsia="宋体" w:cs="Times New Roman"/>
          <w:sz w:val="20"/>
          <w:szCs w:val="24"/>
          <w:lang w:val="en-US" w:eastAsia="zh-CN"/>
        </w:rPr>
        <w:t xml:space="preserve">. </w:t>
      </w:r>
      <w:r>
        <w:rPr>
          <w:rFonts w:hint="eastAsia" w:ascii="Times New Roman" w:hAnsi="Times New Roman" w:eastAsia="宋体" w:cs="Times New Roman"/>
          <w:sz w:val="20"/>
          <w:szCs w:val="24"/>
          <w:lang w:val="en-US" w:eastAsia="zh-CN"/>
        </w:rPr>
        <w:t>Among them, t</w:t>
      </w:r>
      <w:r>
        <w:rPr>
          <w:rFonts w:hint="default" w:ascii="Times New Roman" w:hAnsi="Times New Roman" w:eastAsia="宋体" w:cs="Times New Roman"/>
          <w:sz w:val="20"/>
          <w:szCs w:val="24"/>
          <w:lang w:val="en-US" w:eastAsia="zh-CN"/>
        </w:rPr>
        <w:t xml:space="preserve">he UE trajectory prediction </w:t>
      </w:r>
      <w:r>
        <w:rPr>
          <w:rFonts w:hint="eastAsia" w:ascii="Times New Roman" w:hAnsi="Times New Roman" w:eastAsia="宋体" w:cs="Times New Roman"/>
          <w:sz w:val="20"/>
          <w:szCs w:val="24"/>
          <w:lang w:val="en-US" w:eastAsia="zh-CN"/>
        </w:rPr>
        <w:t>can mimic the UE mobility behavior and predict the UE location. R</w:t>
      </w:r>
      <w:r>
        <w:rPr>
          <w:rFonts w:hint="default" w:ascii="Times New Roman" w:hAnsi="Times New Roman" w:eastAsia="宋体" w:cs="Times New Roman"/>
          <w:sz w:val="20"/>
          <w:szCs w:val="24"/>
          <w:lang w:val="en-US" w:eastAsia="zh-CN"/>
        </w:rPr>
        <w:t xml:space="preserve">ay tracing model </w:t>
      </w:r>
      <w:r>
        <w:rPr>
          <w:rFonts w:hint="eastAsia" w:ascii="Times New Roman" w:hAnsi="Times New Roman" w:eastAsia="宋体" w:cs="Times New Roman"/>
          <w:sz w:val="20"/>
          <w:szCs w:val="24"/>
          <w:lang w:val="en-US" w:eastAsia="zh-CN"/>
        </w:rPr>
        <w:t xml:space="preserve">mimic the </w:t>
      </w:r>
      <w:r>
        <w:rPr>
          <w:rFonts w:hint="default" w:ascii="Times New Roman" w:hAnsi="Times New Roman" w:eastAsia="宋体" w:cs="Times New Roman"/>
          <w:sz w:val="20"/>
          <w:szCs w:val="24"/>
          <w:lang w:val="en-US" w:eastAsia="zh-CN"/>
        </w:rPr>
        <w:t>wireless signal propagation in the physical world</w:t>
      </w:r>
      <w:r>
        <w:rPr>
          <w:rFonts w:hint="eastAsia" w:ascii="Times New Roman" w:hAnsi="Times New Roman" w:eastAsia="宋体" w:cs="Times New Roman"/>
          <w:sz w:val="20"/>
          <w:szCs w:val="24"/>
          <w:lang w:val="en-US" w:eastAsia="zh-CN"/>
        </w:rPr>
        <w:t xml:space="preserve"> and generate the channel characteristics for certain location according to the 3D map. T</w:t>
      </w:r>
      <w:r>
        <w:rPr>
          <w:rFonts w:hint="default" w:ascii="Times New Roman" w:hAnsi="Times New Roman" w:eastAsia="宋体" w:cs="Times New Roman"/>
          <w:sz w:val="20"/>
          <w:szCs w:val="24"/>
          <w:lang w:val="en-US" w:eastAsia="zh-CN"/>
        </w:rPr>
        <w:t xml:space="preserve">he beam prediction </w:t>
      </w:r>
      <w:r>
        <w:rPr>
          <w:rFonts w:hint="eastAsia" w:ascii="Times New Roman" w:hAnsi="Times New Roman" w:eastAsia="宋体" w:cs="Times New Roman"/>
          <w:sz w:val="20"/>
          <w:szCs w:val="24"/>
          <w:lang w:val="en-US" w:eastAsia="zh-CN"/>
        </w:rPr>
        <w:t>can predict the optimal beam for UE based on the predicted UE location</w:t>
      </w:r>
      <w:r>
        <w:rPr>
          <w:rFonts w:hint="default" w:ascii="Times New Roman" w:hAnsi="Times New Roman" w:eastAsia="宋体" w:cs="Times New Roman"/>
          <w:sz w:val="20"/>
          <w:szCs w:val="24"/>
          <w:lang w:val="en-US" w:eastAsia="zh-CN"/>
        </w:rPr>
        <w:t xml:space="preserve"> </w:t>
      </w:r>
      <w:r>
        <w:rPr>
          <w:rFonts w:hint="eastAsia" w:ascii="Times New Roman" w:hAnsi="Times New Roman" w:eastAsia="宋体" w:cs="Times New Roman"/>
          <w:sz w:val="20"/>
          <w:szCs w:val="24"/>
          <w:lang w:val="en-US" w:eastAsia="zh-CN"/>
        </w:rPr>
        <w:t>and corresponding channel characteristics</w:t>
      </w:r>
      <w:r>
        <w:rPr>
          <w:rFonts w:hint="eastAsia" w:eastAsia="宋体"/>
          <w:lang w:val="en-US" w:eastAsia="zh-CN"/>
        </w:rPr>
        <w:t>.</w:t>
      </w:r>
    </w:p>
    <w:p>
      <w:pPr>
        <w:pStyle w:val="17"/>
        <w:numPr>
          <w:ilvl w:val="-1"/>
          <w:numId w:val="0"/>
        </w:numPr>
        <w:overflowPunct/>
        <w:autoSpaceDE/>
        <w:autoSpaceDN/>
        <w:adjustRightInd/>
        <w:ind w:left="0" w:leftChars="0" w:firstLine="0" w:firstLineChars="0"/>
        <w:jc w:val="both"/>
        <w:textAlignment w:val="auto"/>
        <w:rPr>
          <w:rFonts w:hint="eastAsia" w:eastAsia="宋体"/>
          <w:lang w:val="en-US" w:eastAsia="en-US"/>
        </w:rPr>
      </w:pPr>
    </w:p>
    <w:p>
      <w:pPr>
        <w:pStyle w:val="17"/>
        <w:keepNext w:val="0"/>
        <w:keepLines w:val="0"/>
        <w:widowControl/>
        <w:numPr>
          <w:ilvl w:val="0"/>
          <w:numId w:val="0"/>
        </w:numPr>
        <w:suppressLineNumbers w:val="0"/>
        <w:spacing w:before="0" w:beforeLines="0" w:beforeAutospacing="0" w:after="0" w:afterLines="0" w:afterAutospacing="0"/>
        <w:ind w:left="0" w:right="0"/>
        <w:jc w:val="both"/>
        <w:rPr>
          <w:rFonts w:hint="eastAsia" w:eastAsia="宋体"/>
          <w:lang w:val="en-US" w:eastAsia="zh-CN"/>
        </w:rPr>
      </w:pPr>
      <w:r>
        <w:rPr>
          <w:rFonts w:hint="eastAsia" w:ascii="Times New Roman" w:hAnsi="Times New Roman" w:eastAsia="宋体" w:cs="Times New Roman"/>
          <w:sz w:val="20"/>
          <w:szCs w:val="24"/>
          <w:lang w:val="en-US" w:eastAsia="zh-CN"/>
        </w:rPr>
        <w:t>A</w:t>
      </w:r>
      <w:r>
        <w:rPr>
          <w:rFonts w:hint="default" w:ascii="Times New Roman" w:hAnsi="Times New Roman" w:eastAsia="宋体" w:cs="Times New Roman"/>
          <w:sz w:val="20"/>
          <w:szCs w:val="24"/>
          <w:lang w:val="en-US" w:eastAsia="zh-CN"/>
        </w:rPr>
        <w:t xml:space="preserve"> digital twin of the physical base station is </w:t>
      </w:r>
      <w:r>
        <w:rPr>
          <w:rFonts w:hint="eastAsia" w:eastAsia="宋体" w:cs="Times New Roman"/>
          <w:sz w:val="20"/>
          <w:szCs w:val="24"/>
          <w:lang w:val="en-US" w:eastAsia="zh-CN"/>
        </w:rPr>
        <w:t xml:space="preserve">created and </w:t>
      </w:r>
      <w:r>
        <w:rPr>
          <w:rFonts w:hint="eastAsia" w:ascii="Times New Roman" w:hAnsi="Times New Roman" w:eastAsia="宋体" w:cs="Times New Roman"/>
          <w:sz w:val="20"/>
          <w:szCs w:val="24"/>
          <w:lang w:val="en-US" w:eastAsia="zh-CN"/>
        </w:rPr>
        <w:t>deployed</w:t>
      </w:r>
      <w:r>
        <w:rPr>
          <w:rFonts w:hint="default" w:ascii="Times New Roman" w:hAnsi="Times New Roman" w:eastAsia="宋体" w:cs="Times New Roman"/>
          <w:sz w:val="20"/>
          <w:szCs w:val="24"/>
          <w:lang w:val="en-US" w:eastAsia="zh-CN"/>
        </w:rPr>
        <w:t xml:space="preserve"> at edge</w:t>
      </w:r>
      <w:r>
        <w:rPr>
          <w:rFonts w:hint="eastAsia" w:ascii="Times New Roman" w:hAnsi="Times New Roman" w:eastAsia="宋体" w:cs="Times New Roman"/>
          <w:sz w:val="20"/>
          <w:szCs w:val="24"/>
          <w:lang w:val="en-US" w:eastAsia="zh-CN"/>
        </w:rPr>
        <w:t xml:space="preserve">, </w:t>
      </w:r>
      <w:r>
        <w:rPr>
          <w:rFonts w:hint="default" w:ascii="Times New Roman" w:hAnsi="Times New Roman" w:eastAsia="宋体" w:cs="Times New Roman"/>
          <w:sz w:val="20"/>
          <w:szCs w:val="24"/>
          <w:lang w:val="en-US" w:eastAsia="zh-CN"/>
        </w:rPr>
        <w:t xml:space="preserve">cloud </w:t>
      </w:r>
      <w:r>
        <w:rPr>
          <w:rFonts w:hint="eastAsia" w:ascii="Times New Roman" w:hAnsi="Times New Roman" w:eastAsia="宋体" w:cs="Times New Roman"/>
          <w:sz w:val="20"/>
          <w:szCs w:val="24"/>
          <w:lang w:val="en-US" w:eastAsia="zh-CN"/>
        </w:rPr>
        <w:t xml:space="preserve">or at the same station. </w:t>
      </w:r>
      <w:r>
        <w:rPr>
          <w:rFonts w:hint="default" w:ascii="Times New Roman" w:hAnsi="Times New Roman" w:eastAsia="NimbusRomNo9L-Regu" w:cs="Times New Roman"/>
          <w:sz w:val="20"/>
          <w:szCs w:val="20"/>
          <w:lang w:val="en-US"/>
        </w:rPr>
        <w:t>The</w:t>
      </w:r>
      <w:r>
        <w:rPr>
          <w:rFonts w:hint="eastAsia" w:eastAsia="宋体" w:cs="Times New Roman"/>
          <w:sz w:val="20"/>
          <w:szCs w:val="20"/>
          <w:lang w:val="en-US" w:eastAsia="zh-CN"/>
        </w:rPr>
        <w:t xml:space="preserve"> digital twin</w:t>
      </w:r>
      <w:r>
        <w:rPr>
          <w:rFonts w:hint="default" w:ascii="Times New Roman" w:hAnsi="Times New Roman" w:eastAsia="NimbusRomNo9L-Regu" w:cs="Times New Roman"/>
          <w:sz w:val="20"/>
          <w:szCs w:val="20"/>
          <w:lang w:val="en-US"/>
        </w:rPr>
        <w:t xml:space="preserve"> periodically </w:t>
      </w:r>
      <w:r>
        <w:rPr>
          <w:rFonts w:hint="eastAsia" w:eastAsia="宋体" w:cs="Times New Roman"/>
          <w:sz w:val="20"/>
          <w:szCs w:val="20"/>
          <w:lang w:val="en-US" w:eastAsia="zh-CN"/>
        </w:rPr>
        <w:t>collect</w:t>
      </w:r>
      <w:r>
        <w:rPr>
          <w:rFonts w:hint="default" w:ascii="Times New Roman" w:hAnsi="Times New Roman" w:eastAsia="NimbusRomNo9L-Regu" w:cs="Times New Roman"/>
          <w:sz w:val="20"/>
          <w:szCs w:val="20"/>
          <w:lang w:val="en-US"/>
        </w:rPr>
        <w:t xml:space="preserve"> </w:t>
      </w:r>
      <w:r>
        <w:rPr>
          <w:rFonts w:hint="eastAsia" w:eastAsia="宋体" w:cs="Times New Roman"/>
          <w:sz w:val="20"/>
          <w:szCs w:val="20"/>
          <w:lang w:val="en-US" w:eastAsia="zh-CN"/>
        </w:rPr>
        <w:t>the</w:t>
      </w:r>
      <w:r>
        <w:rPr>
          <w:rFonts w:hint="eastAsia" w:cs="Times New Roman"/>
          <w:sz w:val="20"/>
          <w:szCs w:val="20"/>
          <w:lang w:val="en-US" w:eastAsia="zh-CN"/>
        </w:rPr>
        <w:t xml:space="preserve"> data</w:t>
      </w:r>
      <w:r>
        <w:rPr>
          <w:rFonts w:hint="default" w:ascii="Times New Roman" w:hAnsi="Times New Roman" w:eastAsia="NimbusRomNo9L-Regu" w:cs="Times New Roman"/>
          <w:sz w:val="20"/>
          <w:szCs w:val="20"/>
          <w:lang w:val="en-US"/>
        </w:rPr>
        <w:t xml:space="preserve"> from the physical </w:t>
      </w:r>
      <w:r>
        <w:rPr>
          <w:rFonts w:hint="eastAsia" w:eastAsia="宋体" w:cs="Times New Roman"/>
          <w:sz w:val="20"/>
          <w:szCs w:val="20"/>
          <w:lang w:val="en-US" w:eastAsia="zh-CN"/>
        </w:rPr>
        <w:t>base station,</w:t>
      </w:r>
      <w:r>
        <w:rPr>
          <w:rFonts w:hint="default" w:ascii="Times New Roman" w:hAnsi="Times New Roman" w:eastAsia="宋体" w:cs="Times New Roman"/>
          <w:sz w:val="20"/>
          <w:szCs w:val="24"/>
          <w:lang w:val="en-US" w:eastAsia="zh-CN"/>
        </w:rPr>
        <w:t xml:space="preserve"> replicate the physical environment</w:t>
      </w:r>
      <w:r>
        <w:rPr>
          <w:rFonts w:hint="eastAsia" w:eastAsia="宋体"/>
          <w:lang w:val="en-US" w:eastAsia="zh-CN"/>
        </w:rPr>
        <w:t>.</w:t>
      </w:r>
    </w:p>
    <w:p>
      <w:pPr>
        <w:pStyle w:val="17"/>
        <w:keepNext w:val="0"/>
        <w:keepLines w:val="0"/>
        <w:widowControl/>
        <w:numPr>
          <w:ilvl w:val="0"/>
          <w:numId w:val="0"/>
        </w:numPr>
        <w:suppressLineNumbers w:val="0"/>
        <w:spacing w:before="0" w:beforeAutospacing="0" w:after="180" w:afterAutospacing="0"/>
        <w:ind w:left="0" w:right="0"/>
        <w:jc w:val="left"/>
        <w:rPr>
          <w:lang w:val="en-US"/>
        </w:rPr>
      </w:pPr>
    </w:p>
    <w:p>
      <w:pPr>
        <w:pStyle w:val="4"/>
        <w:widowControl/>
        <w:numPr>
          <w:ilvl w:val="-1"/>
          <w:numId w:val="0"/>
        </w:numPr>
        <w:rPr>
          <w:lang w:val="en-US"/>
        </w:rPr>
      </w:pPr>
      <w:r>
        <w:rPr>
          <w:rFonts w:hint="eastAsia"/>
          <w:lang w:val="en-US" w:eastAsia="zh-CN"/>
        </w:rPr>
        <w:t>5.x.</w:t>
      </w:r>
      <w:r>
        <w:rPr>
          <w:lang w:val="en-US"/>
        </w:rPr>
        <w:t>3</w:t>
      </w:r>
      <w:r>
        <w:rPr>
          <w:lang w:val="en-US"/>
        </w:rPr>
        <w:tab/>
      </w:r>
      <w:r>
        <w:rPr>
          <w:rFonts w:eastAsia="宋体"/>
          <w:lang w:val="en-US" w:eastAsia="zh-CN"/>
        </w:rPr>
        <w:t xml:space="preserve"> </w:t>
      </w:r>
      <w:r>
        <w:rPr>
          <w:lang w:val="en-US"/>
        </w:rPr>
        <w:t>Service Flows</w:t>
      </w:r>
    </w:p>
    <w:p>
      <w:pPr>
        <w:pStyle w:val="17"/>
        <w:numPr>
          <w:ilvl w:val="0"/>
          <w:numId w:val="1"/>
        </w:numPr>
        <w:overflowPunct/>
        <w:autoSpaceDE/>
        <w:autoSpaceDN/>
        <w:adjustRightInd/>
        <w:ind w:left="400" w:leftChars="0" w:hanging="400" w:firstLineChars="0"/>
        <w:jc w:val="both"/>
        <w:textAlignment w:val="auto"/>
        <w:rPr>
          <w:lang w:eastAsia="en-US"/>
        </w:rPr>
      </w:pPr>
      <w:r>
        <w:rPr>
          <w:rFonts w:hint="eastAsia" w:cs="Times New Roman"/>
          <w:sz w:val="20"/>
          <w:szCs w:val="24"/>
          <w:lang w:val="en-US" w:eastAsia="zh-CN"/>
        </w:rPr>
        <w:t>The</w:t>
      </w:r>
      <w:r>
        <w:rPr>
          <w:rFonts w:hint="default" w:ascii="Times New Roman" w:hAnsi="Times New Roman" w:eastAsia="宋体" w:cs="Times New Roman"/>
          <w:sz w:val="20"/>
          <w:szCs w:val="24"/>
          <w:lang w:val="en-US" w:eastAsia="zh-CN"/>
        </w:rPr>
        <w:t xml:space="preserve"> pre-trained </w:t>
      </w:r>
      <w:r>
        <w:rPr>
          <w:rFonts w:hint="eastAsia" w:cs="Times New Roman"/>
          <w:sz w:val="20"/>
          <w:szCs w:val="24"/>
          <w:lang w:val="en-US" w:eastAsia="zh-CN"/>
        </w:rPr>
        <w:t>AI/ML</w:t>
      </w:r>
      <w:r>
        <w:rPr>
          <w:rFonts w:hint="default" w:ascii="Times New Roman" w:hAnsi="Times New Roman" w:eastAsia="宋体" w:cs="Times New Roman"/>
          <w:sz w:val="20"/>
          <w:szCs w:val="24"/>
          <w:lang w:val="en-US" w:eastAsia="zh-CN"/>
        </w:rPr>
        <w:t xml:space="preserve"> model </w:t>
      </w:r>
      <w:r>
        <w:rPr>
          <w:rFonts w:hint="eastAsia" w:cs="Times New Roman"/>
          <w:sz w:val="20"/>
          <w:szCs w:val="24"/>
          <w:lang w:val="en-US" w:eastAsia="zh-CN"/>
        </w:rPr>
        <w:t xml:space="preserve">for beam management is </w:t>
      </w:r>
      <w:r>
        <w:rPr>
          <w:rFonts w:hint="eastAsia" w:ascii="Times New Roman" w:hAnsi="Times New Roman" w:eastAsia="宋体" w:cs="Times New Roman"/>
          <w:sz w:val="20"/>
          <w:szCs w:val="24"/>
          <w:lang w:val="en-US" w:eastAsia="zh-CN"/>
        </w:rPr>
        <w:t>loaded</w:t>
      </w:r>
      <w:r>
        <w:rPr>
          <w:rFonts w:hint="default" w:ascii="Times New Roman" w:hAnsi="Times New Roman" w:eastAsia="宋体" w:cs="Times New Roman"/>
          <w:sz w:val="20"/>
          <w:szCs w:val="24"/>
          <w:lang w:val="en-US" w:eastAsia="zh-CN"/>
        </w:rPr>
        <w:t xml:space="preserve"> in </w:t>
      </w:r>
      <w:r>
        <w:rPr>
          <w:rFonts w:hint="eastAsia" w:cs="Times New Roman"/>
          <w:sz w:val="20"/>
          <w:szCs w:val="24"/>
          <w:lang w:val="en-US" w:eastAsia="zh-CN"/>
        </w:rPr>
        <w:t xml:space="preserve">the </w:t>
      </w:r>
      <w:r>
        <w:rPr>
          <w:rFonts w:hint="eastAsia" w:ascii="Times New Roman" w:hAnsi="Times New Roman" w:eastAsia="宋体" w:cs="Times New Roman"/>
          <w:sz w:val="20"/>
          <w:szCs w:val="24"/>
          <w:lang w:val="en-US" w:eastAsia="zh-CN"/>
        </w:rPr>
        <w:t>digital twin</w:t>
      </w:r>
      <w:r>
        <w:rPr>
          <w:rFonts w:hint="eastAsia" w:cs="Times New Roman"/>
          <w:sz w:val="20"/>
          <w:szCs w:val="24"/>
          <w:lang w:val="en-US" w:eastAsia="zh-CN"/>
        </w:rPr>
        <w:t xml:space="preserve"> c</w:t>
      </w:r>
      <w:r>
        <w:rPr>
          <w:rFonts w:hint="eastAsia" w:ascii="Times New Roman" w:hAnsi="Times New Roman" w:eastAsia="宋体" w:cs="Times New Roman"/>
          <w:sz w:val="20"/>
          <w:szCs w:val="24"/>
          <w:lang w:val="en-US" w:eastAsia="zh-CN"/>
        </w:rPr>
        <w:t xml:space="preserve">onsidering that the pre-trained </w:t>
      </w:r>
      <w:r>
        <w:rPr>
          <w:rFonts w:hint="eastAsia" w:cs="Times New Roman"/>
          <w:sz w:val="20"/>
          <w:szCs w:val="24"/>
          <w:lang w:val="en-US" w:eastAsia="zh-CN"/>
        </w:rPr>
        <w:t>AI/ML</w:t>
      </w:r>
      <w:r>
        <w:rPr>
          <w:rFonts w:hint="eastAsia" w:ascii="Times New Roman" w:hAnsi="Times New Roman" w:eastAsia="宋体" w:cs="Times New Roman"/>
          <w:sz w:val="20"/>
          <w:szCs w:val="24"/>
          <w:lang w:val="en-US" w:eastAsia="zh-CN"/>
        </w:rPr>
        <w:t xml:space="preserve"> model may </w:t>
      </w:r>
      <w:r>
        <w:rPr>
          <w:rFonts w:hint="eastAsia" w:cs="Times New Roman"/>
          <w:sz w:val="20"/>
          <w:szCs w:val="24"/>
          <w:lang w:val="en-US" w:eastAsia="zh-CN"/>
        </w:rPr>
        <w:t xml:space="preserve">fail in the environment of physical base station that were not adequately represented during pre-training. </w:t>
      </w:r>
    </w:p>
    <w:p>
      <w:pPr>
        <w:pStyle w:val="17"/>
        <w:numPr>
          <w:ilvl w:val="0"/>
          <w:numId w:val="1"/>
        </w:numPr>
        <w:overflowPunct/>
        <w:autoSpaceDE/>
        <w:autoSpaceDN/>
        <w:adjustRightInd/>
        <w:ind w:left="405" w:leftChars="0" w:hanging="405" w:firstLineChars="0"/>
        <w:jc w:val="both"/>
        <w:textAlignment w:val="auto"/>
        <w:rPr>
          <w:lang w:eastAsia="en-US"/>
        </w:rPr>
      </w:pPr>
      <w:r>
        <w:rPr>
          <w:rFonts w:hint="eastAsia" w:cs="Times New Roman"/>
          <w:sz w:val="20"/>
          <w:szCs w:val="24"/>
          <w:lang w:val="en-US" w:eastAsia="zh-CN"/>
        </w:rPr>
        <w:t>Physical base station collect t</w:t>
      </w:r>
      <w:r>
        <w:rPr>
          <w:rFonts w:hint="eastAsia" w:ascii="Times New Roman" w:hAnsi="Times New Roman" w:eastAsia="宋体" w:cs="Times New Roman"/>
          <w:sz w:val="20"/>
          <w:szCs w:val="24"/>
          <w:lang w:val="en-US" w:eastAsia="zh-CN"/>
        </w:rPr>
        <w:t>he beam rel</w:t>
      </w:r>
      <w:r>
        <w:rPr>
          <w:rFonts w:hint="eastAsia" w:eastAsia="宋体" w:cs="Times New Roman"/>
          <w:sz w:val="20"/>
          <w:szCs w:val="24"/>
          <w:lang w:val="en-US" w:eastAsia="zh-CN"/>
        </w:rPr>
        <w:t>ated</w:t>
      </w:r>
      <w:r>
        <w:rPr>
          <w:rFonts w:hint="eastAsia" w:ascii="Times New Roman" w:hAnsi="Times New Roman" w:eastAsia="宋体" w:cs="Times New Roman"/>
          <w:sz w:val="20"/>
          <w:szCs w:val="24"/>
          <w:lang w:val="en-US" w:eastAsia="zh-CN"/>
        </w:rPr>
        <w:t xml:space="preserve"> </w:t>
      </w:r>
      <w:r>
        <w:rPr>
          <w:rFonts w:hint="default" w:ascii="Times New Roman" w:hAnsi="Times New Roman" w:eastAsia="宋体" w:cs="Times New Roman"/>
          <w:sz w:val="20"/>
          <w:szCs w:val="24"/>
          <w:lang w:val="en-US" w:eastAsia="zh-CN"/>
        </w:rPr>
        <w:t>data</w:t>
      </w:r>
      <w:r>
        <w:rPr>
          <w:rFonts w:hint="eastAsia" w:cs="Times New Roman"/>
          <w:sz w:val="20"/>
          <w:szCs w:val="24"/>
          <w:lang w:val="en-US" w:eastAsia="zh-CN"/>
        </w:rPr>
        <w:t xml:space="preserve"> (e.g. </w:t>
      </w:r>
      <w:r>
        <w:rPr>
          <w:rFonts w:hint="eastAsia" w:eastAsia="宋体" w:cs="Times New Roman"/>
          <w:sz w:val="20"/>
          <w:szCs w:val="20"/>
          <w:lang w:val="en-US" w:eastAsia="zh-CN"/>
        </w:rPr>
        <w:t>beam measurement, channel status and UE mobility i</w:t>
      </w:r>
      <w:r>
        <w:rPr>
          <w:rFonts w:hint="eastAsia" w:cs="Times New Roman"/>
          <w:sz w:val="20"/>
          <w:szCs w:val="20"/>
          <w:lang w:val="en-US" w:eastAsia="zh-CN"/>
        </w:rPr>
        <w:t xml:space="preserve">nformation) and transmit these data </w:t>
      </w:r>
      <w:r>
        <w:rPr>
          <w:rFonts w:hint="default" w:ascii="Times New Roman" w:hAnsi="Times New Roman" w:eastAsia="宋体" w:cs="Times New Roman"/>
          <w:sz w:val="20"/>
          <w:szCs w:val="24"/>
          <w:lang w:val="en-US" w:eastAsia="zh-CN"/>
        </w:rPr>
        <w:t>to digital twin in real time.</w:t>
      </w:r>
      <w:r>
        <w:rPr>
          <w:rFonts w:hint="eastAsia" w:cs="Times New Roman"/>
          <w:sz w:val="20"/>
          <w:szCs w:val="24"/>
          <w:lang w:val="en-US" w:eastAsia="zh-CN"/>
        </w:rPr>
        <w:t xml:space="preserve"> </w:t>
      </w:r>
    </w:p>
    <w:p>
      <w:pPr>
        <w:pStyle w:val="17"/>
        <w:numPr>
          <w:ilvl w:val="0"/>
          <w:numId w:val="1"/>
        </w:numPr>
        <w:overflowPunct/>
        <w:autoSpaceDE/>
        <w:autoSpaceDN/>
        <w:adjustRightInd/>
        <w:ind w:left="400" w:leftChars="0" w:hanging="400" w:firstLineChars="0"/>
        <w:jc w:val="both"/>
        <w:textAlignment w:val="auto"/>
        <w:rPr>
          <w:lang w:eastAsia="en-US"/>
        </w:rPr>
      </w:pPr>
      <w:r>
        <w:rPr>
          <w:rFonts w:hint="eastAsia"/>
          <w:lang w:val="en-US" w:eastAsia="zh-CN"/>
        </w:rPr>
        <w:t>T</w:t>
      </w:r>
      <w:r>
        <w:rPr>
          <w:rFonts w:hint="default" w:ascii="Times New Roman" w:hAnsi="Times New Roman" w:eastAsia="宋体" w:cs="Times New Roman"/>
          <w:sz w:val="20"/>
          <w:szCs w:val="24"/>
          <w:lang w:val="en-US" w:eastAsia="zh-CN"/>
        </w:rPr>
        <w:t xml:space="preserve">he </w:t>
      </w:r>
      <w:r>
        <w:rPr>
          <w:rFonts w:hint="eastAsia" w:cs="Times New Roman"/>
          <w:sz w:val="20"/>
          <w:szCs w:val="24"/>
          <w:lang w:val="en-US" w:eastAsia="zh-CN"/>
        </w:rPr>
        <w:t>digital twin may retrain the AI/ML</w:t>
      </w:r>
      <w:r>
        <w:rPr>
          <w:rFonts w:hint="default" w:ascii="Times New Roman" w:hAnsi="Times New Roman" w:eastAsia="宋体" w:cs="Times New Roman"/>
          <w:sz w:val="20"/>
          <w:szCs w:val="24"/>
          <w:lang w:val="en-US" w:eastAsia="zh-CN"/>
        </w:rPr>
        <w:t xml:space="preserve"> model to adapt to new </w:t>
      </w:r>
      <w:r>
        <w:rPr>
          <w:rFonts w:hint="eastAsia" w:cs="Times New Roman"/>
          <w:sz w:val="20"/>
          <w:szCs w:val="24"/>
          <w:lang w:val="en-US" w:eastAsia="zh-CN"/>
        </w:rPr>
        <w:t xml:space="preserve">environment of physical base station. </w:t>
      </w:r>
      <w:r>
        <w:rPr>
          <w:rFonts w:hint="eastAsia"/>
          <w:lang w:val="en-US" w:eastAsia="zh-CN"/>
        </w:rPr>
        <w:t>T</w:t>
      </w:r>
      <w:r>
        <w:rPr>
          <w:rFonts w:hint="default" w:ascii="Times New Roman" w:hAnsi="Times New Roman" w:eastAsia="宋体" w:cs="Times New Roman"/>
          <w:sz w:val="20"/>
          <w:szCs w:val="24"/>
          <w:lang w:val="en-US" w:eastAsia="zh-CN"/>
        </w:rPr>
        <w:t xml:space="preserve">he </w:t>
      </w:r>
      <w:r>
        <w:rPr>
          <w:rFonts w:hint="eastAsia" w:cs="Times New Roman"/>
          <w:sz w:val="20"/>
          <w:szCs w:val="24"/>
          <w:lang w:val="en-US" w:eastAsia="zh-CN"/>
        </w:rPr>
        <w:t>digital twin can</w:t>
      </w:r>
      <w:r>
        <w:rPr>
          <w:rFonts w:hint="eastAsia" w:eastAsia="宋体" w:cs="Times New Roman"/>
          <w:sz w:val="20"/>
          <w:szCs w:val="20"/>
          <w:lang w:val="en-US" w:eastAsia="zh-CN"/>
        </w:rPr>
        <w:t xml:space="preserve"> also </w:t>
      </w:r>
      <w:r>
        <w:rPr>
          <w:rFonts w:hint="default" w:ascii="Times New Roman" w:hAnsi="Times New Roman" w:eastAsia="NimbusRomNo9L-Regu" w:cs="Times New Roman"/>
          <w:sz w:val="20"/>
          <w:szCs w:val="20"/>
        </w:rPr>
        <w:t xml:space="preserve">verify </w:t>
      </w:r>
      <w:r>
        <w:rPr>
          <w:rFonts w:hint="eastAsia" w:cs="Times New Roman"/>
          <w:sz w:val="20"/>
          <w:szCs w:val="20"/>
          <w:lang w:val="en-US" w:eastAsia="zh-CN"/>
        </w:rPr>
        <w:t>the</w:t>
      </w:r>
      <w:r>
        <w:rPr>
          <w:rFonts w:hint="eastAsia" w:eastAsia="宋体" w:cs="Times New Roman"/>
          <w:sz w:val="20"/>
          <w:szCs w:val="20"/>
          <w:lang w:val="en-US" w:eastAsia="zh-CN"/>
        </w:rPr>
        <w:t xml:space="preserve"> the </w:t>
      </w:r>
      <w:r>
        <w:rPr>
          <w:rFonts w:hint="eastAsia" w:cs="Times New Roman"/>
          <w:sz w:val="20"/>
          <w:szCs w:val="20"/>
          <w:lang w:val="en-US" w:eastAsia="zh-CN"/>
        </w:rPr>
        <w:t xml:space="preserve">beam prediction or control </w:t>
      </w:r>
      <w:r>
        <w:rPr>
          <w:rFonts w:hint="eastAsia" w:eastAsia="宋体" w:cs="Times New Roman"/>
          <w:sz w:val="20"/>
          <w:szCs w:val="20"/>
          <w:lang w:val="en-US" w:eastAsia="zh-CN"/>
        </w:rPr>
        <w:t xml:space="preserve">action </w:t>
      </w:r>
      <w:r>
        <w:rPr>
          <w:rFonts w:hint="eastAsia" w:cs="Times New Roman"/>
          <w:sz w:val="20"/>
          <w:szCs w:val="20"/>
          <w:lang w:val="en-US" w:eastAsia="zh-CN"/>
        </w:rPr>
        <w:t xml:space="preserve">derived by </w:t>
      </w:r>
      <w:r>
        <w:rPr>
          <w:rFonts w:hint="eastAsia" w:cs="Times New Roman"/>
          <w:sz w:val="20"/>
          <w:szCs w:val="24"/>
          <w:lang w:val="en-US" w:eastAsia="zh-CN"/>
        </w:rPr>
        <w:t>AI/ML</w:t>
      </w:r>
      <w:r>
        <w:rPr>
          <w:rFonts w:hint="eastAsia" w:cs="Times New Roman"/>
          <w:sz w:val="20"/>
          <w:szCs w:val="20"/>
          <w:lang w:val="en-US" w:eastAsia="zh-CN"/>
        </w:rPr>
        <w:t xml:space="preserve"> model via simulation</w:t>
      </w:r>
      <w:r>
        <w:rPr>
          <w:rFonts w:hint="eastAsia" w:eastAsia="宋体" w:cs="Times New Roman"/>
          <w:sz w:val="20"/>
          <w:szCs w:val="20"/>
          <w:lang w:val="en-US" w:eastAsia="zh-CN"/>
        </w:rPr>
        <w:t>.</w:t>
      </w:r>
      <w:r>
        <w:rPr>
          <w:rFonts w:hint="eastAsia" w:cs="Times New Roman"/>
          <w:sz w:val="20"/>
          <w:szCs w:val="20"/>
          <w:lang w:val="en-US" w:eastAsia="zh-CN"/>
        </w:rPr>
        <w:t xml:space="preserve"> </w:t>
      </w:r>
    </w:p>
    <w:p>
      <w:pPr>
        <w:pStyle w:val="17"/>
        <w:keepNext w:val="0"/>
        <w:keepLines w:val="0"/>
        <w:widowControl/>
        <w:numPr>
          <w:ilvl w:val="0"/>
          <w:numId w:val="1"/>
        </w:numPr>
        <w:suppressLineNumbers w:val="0"/>
        <w:spacing w:before="0" w:beforeLines="0" w:beforeAutospacing="0" w:after="0" w:afterLines="0" w:afterAutospacing="0"/>
        <w:ind w:left="400" w:right="0" w:hanging="400"/>
        <w:jc w:val="both"/>
        <w:rPr>
          <w:rFonts w:hint="default" w:ascii="Times New Roman" w:hAnsi="Times New Roman" w:eastAsia="宋体" w:cs="Times New Roman"/>
          <w:sz w:val="20"/>
          <w:szCs w:val="24"/>
          <w:lang w:val="en-US" w:eastAsia="zh-CN"/>
        </w:rPr>
      </w:pPr>
      <w:r>
        <w:rPr>
          <w:rFonts w:hint="eastAsia" w:cs="Times New Roman"/>
          <w:sz w:val="20"/>
          <w:szCs w:val="24"/>
          <w:lang w:val="en-US" w:eastAsia="zh-CN"/>
        </w:rPr>
        <w:t>Upon completion of the AI/ML model retraining and validation, the retrained AI/ML model is delivered to the physical base station. Now the physical base station can perform the beam management based on the AI/ML model while the digital twin only performs the real-time monitoring.</w:t>
      </w:r>
    </w:p>
    <w:p>
      <w:pPr>
        <w:pStyle w:val="17"/>
        <w:keepNext w:val="0"/>
        <w:keepLines w:val="0"/>
        <w:widowControl/>
        <w:numPr>
          <w:ilvl w:val="0"/>
          <w:numId w:val="1"/>
        </w:numPr>
        <w:suppressLineNumbers w:val="0"/>
        <w:spacing w:before="0" w:beforeAutospacing="0" w:after="180" w:afterAutospacing="0"/>
        <w:ind w:left="400" w:right="0" w:hanging="400"/>
        <w:jc w:val="both"/>
        <w:rPr>
          <w:rFonts w:eastAsia="Calibri"/>
          <w:lang w:val="en-US"/>
        </w:rPr>
      </w:pPr>
      <w:r>
        <w:rPr>
          <w:rFonts w:hint="eastAsia" w:ascii="Times New Roman" w:hAnsi="Times New Roman" w:eastAsia="宋体" w:cs="Times New Roman"/>
          <w:sz w:val="20"/>
          <w:szCs w:val="24"/>
          <w:lang w:val="en-US" w:eastAsia="zh-CN"/>
        </w:rPr>
        <w:t xml:space="preserve">After a while, if sub-optimal performance of the </w:t>
      </w:r>
      <w:r>
        <w:rPr>
          <w:rFonts w:hint="eastAsia" w:cs="Times New Roman"/>
          <w:sz w:val="20"/>
          <w:szCs w:val="24"/>
          <w:lang w:val="en-US" w:eastAsia="zh-CN"/>
        </w:rPr>
        <w:t>beam management</w:t>
      </w:r>
      <w:r>
        <w:rPr>
          <w:rFonts w:hint="eastAsia" w:ascii="Times New Roman" w:hAnsi="Times New Roman" w:eastAsia="宋体" w:cs="Times New Roman"/>
          <w:sz w:val="20"/>
          <w:szCs w:val="24"/>
          <w:lang w:val="en-US" w:eastAsia="zh-CN"/>
        </w:rPr>
        <w:t xml:space="preserve"> is detected</w:t>
      </w:r>
      <w:r>
        <w:rPr>
          <w:rFonts w:hint="eastAsia" w:cs="Times New Roman"/>
          <w:sz w:val="20"/>
          <w:szCs w:val="24"/>
          <w:lang w:val="en-US" w:eastAsia="zh-CN"/>
        </w:rPr>
        <w:t xml:space="preserve"> by the digital twin</w:t>
      </w:r>
      <w:r>
        <w:rPr>
          <w:rFonts w:hint="eastAsia" w:ascii="Times New Roman" w:hAnsi="Times New Roman" w:eastAsia="宋体" w:cs="Times New Roman"/>
          <w:sz w:val="20"/>
          <w:szCs w:val="24"/>
          <w:lang w:val="en-US" w:eastAsia="zh-CN"/>
        </w:rPr>
        <w:t xml:space="preserve">, the </w:t>
      </w:r>
      <w:r>
        <w:rPr>
          <w:rFonts w:hint="eastAsia" w:eastAsia="宋体" w:cs="Times New Roman"/>
          <w:sz w:val="20"/>
          <w:szCs w:val="24"/>
          <w:lang w:val="en-US" w:eastAsia="zh-CN"/>
        </w:rPr>
        <w:t>AI/ML</w:t>
      </w:r>
      <w:r>
        <w:rPr>
          <w:rFonts w:hint="eastAsia" w:ascii="Times New Roman" w:hAnsi="Times New Roman" w:eastAsia="宋体" w:cs="Times New Roman"/>
          <w:sz w:val="20"/>
          <w:szCs w:val="24"/>
          <w:lang w:val="en-US" w:eastAsia="zh-CN"/>
        </w:rPr>
        <w:t xml:space="preserve"> model can be retrained</w:t>
      </w:r>
      <w:r>
        <w:rPr>
          <w:rFonts w:hint="eastAsia" w:cs="Times New Roman"/>
          <w:sz w:val="20"/>
          <w:szCs w:val="24"/>
          <w:lang w:val="en-US" w:eastAsia="zh-CN"/>
        </w:rPr>
        <w:t xml:space="preserve"> and verified</w:t>
      </w:r>
      <w:r>
        <w:rPr>
          <w:rFonts w:hint="eastAsia" w:ascii="Times New Roman" w:hAnsi="Times New Roman" w:eastAsia="宋体" w:cs="Times New Roman"/>
          <w:sz w:val="20"/>
          <w:szCs w:val="24"/>
          <w:lang w:val="en-US" w:eastAsia="zh-CN"/>
        </w:rPr>
        <w:t xml:space="preserve"> at the digital twin again to improve the performance.  </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 xml:space="preserve">Based on the </w:t>
      </w:r>
      <w:r>
        <w:rPr>
          <w:rFonts w:hint="eastAsia" w:cs="Times New Roman"/>
          <w:sz w:val="20"/>
          <w:szCs w:val="24"/>
          <w:lang w:val="en-US" w:eastAsia="zh-CN"/>
        </w:rPr>
        <w:t>AI/ML</w:t>
      </w:r>
      <w:r>
        <w:rPr>
          <w:rFonts w:hint="eastAsia" w:eastAsia="Times New Roman" w:cs="Times New Roman"/>
          <w:kern w:val="0"/>
          <w:sz w:val="20"/>
          <w:szCs w:val="20"/>
          <w:lang w:val="en-US" w:eastAsia="zh-CN" w:bidi="ar"/>
        </w:rPr>
        <w:t xml:space="preserve"> model retraining and validation by digital twin, the physical base station can adapt to varying and unforeseen conditions efficiently. In addition, accurate beam control is ensured for the physical base station.  </w:t>
      </w:r>
    </w:p>
    <w:p>
      <w:pPr>
        <w:pStyle w:val="4"/>
        <w:keepNext w:val="0"/>
        <w:keepLines w:val="0"/>
        <w:widowControl/>
        <w:suppressLineNumbers w:val="0"/>
        <w:spacing w:before="0" w:beforeAutospacing="0" w:after="180" w:afterAutospacing="0"/>
        <w:ind w:left="795" w:leftChars="0" w:right="0" w:hanging="795" w:hangingChars="284"/>
        <w:jc w:val="left"/>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keepNext w:val="0"/>
        <w:keepLines w:val="0"/>
        <w:widowControl/>
        <w:suppressLineNumbers w:val="0"/>
        <w:spacing w:before="0" w:beforeAutospacing="0" w:after="180" w:afterAutospacing="0"/>
        <w:ind w:left="0" w:right="0"/>
        <w:jc w:val="left"/>
        <w:rPr>
          <w:lang w:val="en-US" w:eastAsia="zh-CN"/>
        </w:rPr>
      </w:pPr>
      <w:r>
        <w:rPr>
          <w:rFonts w:hint="eastAsia"/>
          <w:lang w:val="en-US" w:eastAsia="zh-CN"/>
        </w:rPr>
        <w:t>NA</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5</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eastAsia="zh-CN"/>
        </w:rPr>
        <w:t xml:space="preserve">be able to </w:t>
      </w:r>
      <w:r>
        <w:rPr>
          <w:rFonts w:hint="eastAsia"/>
          <w:lang w:val="en-US" w:eastAsia="zh-CN"/>
        </w:rPr>
        <w:t>create/delete</w:t>
      </w:r>
      <w:r>
        <w:rPr>
          <w:rFonts w:hint="eastAsia"/>
          <w:lang w:eastAsia="zh-CN"/>
        </w:rPr>
        <w:t xml:space="preserve"> </w:t>
      </w:r>
      <w:r>
        <w:rPr>
          <w:rFonts w:hint="eastAsia"/>
          <w:lang w:val="en-US" w:eastAsia="zh-CN"/>
        </w:rPr>
        <w:t xml:space="preserve">the digital twin for the physical network entity. </w:t>
      </w:r>
      <w:bookmarkStart w:id="0" w:name="_GoBack"/>
      <w:bookmarkEnd w:id="0"/>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5</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eastAsia="zh-CN"/>
        </w:rPr>
        <w:t xml:space="preserve">be able to </w:t>
      </w:r>
      <w:r>
        <w:rPr>
          <w:rFonts w:hint="eastAsia"/>
          <w:lang w:val="en-US" w:eastAsia="zh-CN"/>
        </w:rPr>
        <w:t>support</w:t>
      </w:r>
      <w:r>
        <w:rPr>
          <w:rFonts w:hint="eastAsia"/>
          <w:lang w:eastAsia="zh-CN"/>
        </w:rPr>
        <w:t xml:space="preserve"> the </w:t>
      </w:r>
      <w:r>
        <w:rPr>
          <w:rFonts w:hint="eastAsia"/>
          <w:lang w:val="en-US" w:eastAsia="zh-CN"/>
        </w:rPr>
        <w:t xml:space="preserve">real-time data collection (e.g. </w:t>
      </w:r>
      <w:r>
        <w:rPr>
          <w:rFonts w:hint="eastAsia" w:cs="Times New Roman"/>
          <w:sz w:val="20"/>
          <w:szCs w:val="24"/>
          <w:lang w:val="en-US" w:eastAsia="zh-CN"/>
        </w:rPr>
        <w:t xml:space="preserve">e.g. </w:t>
      </w:r>
      <w:r>
        <w:rPr>
          <w:rFonts w:hint="eastAsia" w:eastAsia="宋体" w:cs="Times New Roman"/>
          <w:sz w:val="20"/>
          <w:szCs w:val="20"/>
          <w:lang w:val="en-US" w:eastAsia="zh-CN"/>
        </w:rPr>
        <w:t>beam measurement, channel status and UE mobility i</w:t>
      </w:r>
      <w:r>
        <w:rPr>
          <w:rFonts w:hint="eastAsia" w:cs="Times New Roman"/>
          <w:sz w:val="20"/>
          <w:szCs w:val="20"/>
          <w:lang w:val="en-US" w:eastAsia="zh-CN"/>
        </w:rPr>
        <w:t>nformation</w:t>
      </w:r>
      <w:r>
        <w:rPr>
          <w:rFonts w:hint="eastAsia"/>
          <w:lang w:val="en-US" w:eastAsia="zh-CN"/>
        </w:rPr>
        <w:t xml:space="preserve"> for each UE) from the physical network entity, for digital twin. </w:t>
      </w:r>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5</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3</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eastAsia="zh-CN"/>
        </w:rPr>
        <w:t xml:space="preserve">be able to </w:t>
      </w:r>
      <w:r>
        <w:rPr>
          <w:rFonts w:hint="eastAsia"/>
          <w:lang w:val="en-US" w:eastAsia="zh-CN"/>
        </w:rPr>
        <w:t>support</w:t>
      </w:r>
      <w:r>
        <w:rPr>
          <w:rFonts w:hint="eastAsia"/>
          <w:lang w:eastAsia="zh-CN"/>
        </w:rPr>
        <w:t xml:space="preserve"> </w:t>
      </w:r>
      <w:r>
        <w:rPr>
          <w:rFonts w:hint="eastAsia"/>
          <w:lang w:val="en-US" w:eastAsia="zh-CN"/>
        </w:rPr>
        <w:t xml:space="preserve">the </w:t>
      </w:r>
      <w:r>
        <w:rPr>
          <w:rFonts w:hint="eastAsia" w:cs="Times New Roman"/>
          <w:sz w:val="20"/>
          <w:szCs w:val="24"/>
          <w:lang w:val="en-US" w:eastAsia="zh-CN"/>
        </w:rPr>
        <w:t>AI/ML</w:t>
      </w:r>
      <w:r>
        <w:rPr>
          <w:rFonts w:hint="eastAsia"/>
          <w:lang w:val="en-US" w:eastAsia="zh-CN"/>
        </w:rPr>
        <w:t xml:space="preserve"> model monitoring, retraining and validation based on the digital twin. </w:t>
      </w:r>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5</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eastAsia="zh-CN"/>
        </w:rPr>
        <w:t xml:space="preserve">be able to </w:t>
      </w:r>
      <w:r>
        <w:rPr>
          <w:rFonts w:hint="eastAsia"/>
          <w:lang w:val="en-US" w:eastAsia="zh-CN"/>
        </w:rPr>
        <w:t>support</w:t>
      </w:r>
      <w:r>
        <w:rPr>
          <w:rFonts w:hint="eastAsia"/>
          <w:lang w:eastAsia="zh-CN"/>
        </w:rPr>
        <w:t xml:space="preserve"> the </w:t>
      </w:r>
      <w:r>
        <w:rPr>
          <w:rFonts w:hint="eastAsia"/>
          <w:lang w:val="en-US" w:eastAsia="zh-CN"/>
        </w:rPr>
        <w:t xml:space="preserve">AI/ML model delivery from digital twin to physical network entity. </w:t>
      </w:r>
    </w:p>
    <w:p>
      <w:pPr>
        <w:jc w:val="both"/>
        <w:rPr>
          <w:strike/>
          <w:highlight w:val="yellow"/>
          <w:lang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5</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5</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eastAsia="zh-CN"/>
        </w:rPr>
        <w:t xml:space="preserve">be able to </w:t>
      </w:r>
      <w:r>
        <w:rPr>
          <w:rFonts w:hint="eastAsia"/>
          <w:lang w:val="en-US" w:eastAsia="zh-CN"/>
        </w:rPr>
        <w:t xml:space="preserve">support the AI/ML model retraining and validation status notification from digital twin to physical network entity.  </w:t>
      </w: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NimbusRomNo9L-Regu">
    <w:altName w:val="Yu Gothic"/>
    <w:panose1 w:val="00000000000000000000"/>
    <w:charset w:val="80"/>
    <w:family w:val="auto"/>
    <w:pitch w:val="default"/>
    <w:sig w:usb0="00000000" w:usb1="00000000" w:usb2="0000000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8B176"/>
    <w:multiLevelType w:val="singleLevel"/>
    <w:tmpl w:val="BC58B176"/>
    <w:lvl w:ilvl="0" w:tentative="0">
      <w:start w:val="1"/>
      <w:numFmt w:val="decimal"/>
      <w:lvlText w:val="%1."/>
      <w:lvlJc w:val="left"/>
      <w:pPr>
        <w:tabs>
          <w:tab w:val="left" w:pos="420"/>
        </w:tabs>
        <w:ind w:left="84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3E5"/>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30D5B82"/>
    <w:rsid w:val="03420C61"/>
    <w:rsid w:val="03F11279"/>
    <w:rsid w:val="05C96DAF"/>
    <w:rsid w:val="086727F5"/>
    <w:rsid w:val="08A46E6A"/>
    <w:rsid w:val="0F9A2DA7"/>
    <w:rsid w:val="150046F2"/>
    <w:rsid w:val="1C035D08"/>
    <w:rsid w:val="1CEB7198"/>
    <w:rsid w:val="1F4D7C89"/>
    <w:rsid w:val="20B971DB"/>
    <w:rsid w:val="22AE6C3B"/>
    <w:rsid w:val="26DB4FDA"/>
    <w:rsid w:val="276F44C8"/>
    <w:rsid w:val="27F8107D"/>
    <w:rsid w:val="30256C41"/>
    <w:rsid w:val="30653D51"/>
    <w:rsid w:val="317D7D04"/>
    <w:rsid w:val="32B961C2"/>
    <w:rsid w:val="358A74C0"/>
    <w:rsid w:val="395E7E81"/>
    <w:rsid w:val="3BE406E4"/>
    <w:rsid w:val="3CCE260F"/>
    <w:rsid w:val="3D0710E6"/>
    <w:rsid w:val="3D464256"/>
    <w:rsid w:val="41634D4B"/>
    <w:rsid w:val="436332AB"/>
    <w:rsid w:val="43E20F43"/>
    <w:rsid w:val="44EC107E"/>
    <w:rsid w:val="45232CF2"/>
    <w:rsid w:val="469A4D3F"/>
    <w:rsid w:val="4E8A4375"/>
    <w:rsid w:val="4FE30EBF"/>
    <w:rsid w:val="51735A5F"/>
    <w:rsid w:val="56BE26EB"/>
    <w:rsid w:val="589C4354"/>
    <w:rsid w:val="5A2F43DA"/>
    <w:rsid w:val="5E5B3EDF"/>
    <w:rsid w:val="622F4B23"/>
    <w:rsid w:val="62CA0E04"/>
    <w:rsid w:val="62E25B42"/>
    <w:rsid w:val="6A8A0B03"/>
    <w:rsid w:val="6AF86245"/>
    <w:rsid w:val="717E7F5E"/>
    <w:rsid w:val="72C21BA2"/>
    <w:rsid w:val="7A7042A0"/>
    <w:rsid w:val="7AB9365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6"/>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3"/>
    <w:qFormat/>
    <w:uiPriority w:val="0"/>
    <w:pPr>
      <w:spacing w:after="0"/>
    </w:pPr>
    <w:rPr>
      <w:sz w:val="18"/>
      <w:szCs w:val="18"/>
    </w:rPr>
  </w:style>
  <w:style w:type="paragraph" w:styleId="7">
    <w:name w:val="footer"/>
    <w:basedOn w:val="1"/>
    <w:link w:val="25"/>
    <w:qFormat/>
    <w:uiPriority w:val="0"/>
    <w:pPr>
      <w:tabs>
        <w:tab w:val="center" w:pos="4153"/>
        <w:tab w:val="right" w:pos="8306"/>
      </w:tabs>
      <w:snapToGrid w:val="0"/>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qFormat/>
    <w:uiPriority w:val="0"/>
    <w:rPr>
      <w:color w:val="0563C1"/>
      <w:u w:val="single"/>
    </w:rPr>
  </w:style>
  <w:style w:type="character" w:customStyle="1" w:styleId="13">
    <w:name w:val="批注框文本 Char"/>
    <w:link w:val="6"/>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5">
    <w:name w:val="标题 2 Char"/>
    <w:link w:val="3"/>
    <w:qFormat/>
    <w:uiPriority w:val="0"/>
    <w:rPr>
      <w:rFonts w:ascii="Arial" w:hAnsi="Arial" w:eastAsia="Times New Roman"/>
      <w:sz w:val="32"/>
    </w:rPr>
  </w:style>
  <w:style w:type="character" w:customStyle="1" w:styleId="16">
    <w:name w:val="标题 3 Char"/>
    <w:link w:val="4"/>
    <w:qFormat/>
    <w:uiPriority w:val="0"/>
    <w:rPr>
      <w:rFonts w:ascii="Arial" w:hAnsi="Arial" w:eastAsia="Times New Roman"/>
      <w:sz w:val="28"/>
    </w:rPr>
  </w:style>
  <w:style w:type="paragraph" w:customStyle="1" w:styleId="17">
    <w:name w:val="B1"/>
    <w:basedOn w:val="9"/>
    <w:qFormat/>
    <w:uiPriority w:val="0"/>
    <w:pPr>
      <w:spacing w:after="180"/>
      <w:ind w:left="568" w:hanging="284"/>
    </w:pPr>
    <w:rPr>
      <w:rFonts w:eastAsia="Times New Roman"/>
      <w:sz w:val="20"/>
      <w:szCs w:val="20"/>
      <w:lang w:eastAsia="en-US"/>
    </w:rPr>
  </w:style>
  <w:style w:type="paragraph" w:customStyle="1" w:styleId="18">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TAN"/>
    <w:basedOn w:val="18"/>
    <w:qFormat/>
    <w:uiPriority w:val="0"/>
    <w:pPr>
      <w:ind w:left="851" w:hanging="851"/>
    </w:pPr>
  </w:style>
  <w:style w:type="character" w:customStyle="1" w:styleId="22">
    <w:name w:val="标题 1 Char"/>
    <w:link w:val="2"/>
    <w:qFormat/>
    <w:uiPriority w:val="0"/>
    <w:rPr>
      <w:rFonts w:eastAsia="Times New Roman"/>
      <w:b/>
      <w:bCs/>
      <w:kern w:val="44"/>
      <w:sz w:val="44"/>
      <w:szCs w:val="44"/>
      <w:lang w:val="en-GB" w:eastAsia="en-US"/>
    </w:rPr>
  </w:style>
  <w:style w:type="paragraph" w:customStyle="1" w:styleId="23">
    <w:name w:val="EX"/>
    <w:basedOn w:val="1"/>
    <w:qFormat/>
    <w:uiPriority w:val="0"/>
    <w:pPr>
      <w:keepLines/>
      <w:ind w:left="1702" w:hanging="1418"/>
    </w:pPr>
    <w:rPr>
      <w:rFonts w:eastAsia="宋体"/>
    </w:rPr>
  </w:style>
  <w:style w:type="character" w:customStyle="1" w:styleId="24">
    <w:name w:val="页眉 Char"/>
    <w:link w:val="8"/>
    <w:qFormat/>
    <w:uiPriority w:val="0"/>
    <w:rPr>
      <w:rFonts w:eastAsia="Times New Roman"/>
      <w:sz w:val="18"/>
      <w:szCs w:val="18"/>
      <w:lang w:val="en-GB" w:eastAsia="en-US"/>
    </w:rPr>
  </w:style>
  <w:style w:type="character" w:customStyle="1" w:styleId="25">
    <w:name w:val="页脚 Char"/>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15</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ZTE-Lin Chen</cp:lastModifiedBy>
  <dcterms:modified xsi:type="dcterms:W3CDTF">2024-11-08T07:41:51Z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1610FAC485D646369999DA880AF42181</vt:lpwstr>
  </property>
</Properties>
</file>